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A27AD77" w14:textId="2C812C4D" w:rsidR="006B2C99" w:rsidRPr="00B45311" w:rsidRDefault="00D50569" w:rsidP="0033326A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</w:t>
      </w:r>
      <w:r w:rsidR="00BC0AA2" w:rsidRPr="00346597">
        <w:rPr>
          <w:rFonts w:ascii="Arial" w:hAnsi="Arial" w:cs="Arial"/>
          <w:b/>
          <w:sz w:val="22"/>
          <w:szCs w:val="22"/>
          <w:lang w:val="pl-PL"/>
        </w:rPr>
        <w:t>otyczący</w:t>
      </w:r>
      <w:bookmarkStart w:id="0" w:name="_Hlk86828521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End w:id="0"/>
      <w:r w:rsidR="00581A7A">
        <w:rPr>
          <w:rFonts w:ascii="Arial" w:hAnsi="Arial" w:cs="Arial"/>
          <w:b/>
          <w:sz w:val="22"/>
          <w:szCs w:val="22"/>
          <w:lang w:val="pl-PL"/>
        </w:rPr>
        <w:t>opracowania</w:t>
      </w:r>
      <w:r w:rsidR="00581A7A" w:rsidRPr="00581A7A">
        <w:rPr>
          <w:rFonts w:ascii="Arial" w:hAnsi="Arial" w:cs="Arial"/>
          <w:b/>
          <w:sz w:val="22"/>
          <w:szCs w:val="22"/>
          <w:lang w:val="pl-PL"/>
        </w:rPr>
        <w:t xml:space="preserve"> koncepcji systemu centralnego sterowania siecią wodociągową wraz z synchronizacją pracy pompowni wyjściowych w czasie rzeczywistym.</w:t>
      </w: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CC3C54">
      <w:pPr>
        <w:pStyle w:val="Akapitzlist1"/>
        <w:spacing w:line="192" w:lineRule="atLeast"/>
        <w:rPr>
          <w:rFonts w:ascii="Arial" w:hAnsi="Arial" w:cs="Arial"/>
          <w:sz w:val="20"/>
          <w:szCs w:val="20"/>
        </w:rPr>
      </w:pPr>
    </w:p>
    <w:p w14:paraId="1734F1C5" w14:textId="105B4CBC" w:rsidR="00AA2E4C" w:rsidRPr="00916EE3" w:rsidRDefault="00AA2E4C" w:rsidP="00916EE3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346597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C5489F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CC3C54">
        <w:rPr>
          <w:rFonts w:ascii="Arial" w:hAnsi="Arial" w:cs="Arial"/>
          <w:sz w:val="20"/>
          <w:szCs w:val="20"/>
          <w:lang w:val="pl-PL" w:eastAsia="pl-PL"/>
        </w:rPr>
        <w:t>usługi</w:t>
      </w:r>
      <w:r w:rsidR="00CC3C54" w:rsidRPr="00CC3C54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581A7A">
        <w:rPr>
          <w:rFonts w:ascii="Arial" w:hAnsi="Arial" w:cs="Arial"/>
          <w:sz w:val="20"/>
          <w:szCs w:val="20"/>
          <w:lang w:val="pl-PL" w:eastAsia="pl-PL"/>
        </w:rPr>
        <w:t>opracowania</w:t>
      </w:r>
      <w:bookmarkStart w:id="1" w:name="_GoBack"/>
      <w:bookmarkEnd w:id="1"/>
      <w:r w:rsidR="00581A7A" w:rsidRPr="00581A7A">
        <w:rPr>
          <w:rFonts w:ascii="Arial" w:hAnsi="Arial" w:cs="Arial"/>
          <w:sz w:val="20"/>
          <w:szCs w:val="20"/>
          <w:lang w:val="pl-PL" w:eastAsia="pl-PL"/>
        </w:rPr>
        <w:t xml:space="preserve"> koncepcji systemu centralnego sterowania siecią wodociągową wraz z synchronizacją pracy pompowni wyjściowych w czasie rzeczywistym.</w:t>
      </w:r>
    </w:p>
    <w:p w14:paraId="652BCB49" w14:textId="730F33CB" w:rsidR="00FE0000" w:rsidRPr="00346597" w:rsidRDefault="00AA2E4C" w:rsidP="00085E21">
      <w:pPr>
        <w:pStyle w:val="Default"/>
        <w:numPr>
          <w:ilvl w:val="0"/>
          <w:numId w:val="45"/>
        </w:numPr>
        <w:spacing w:before="120" w:after="120"/>
        <w:ind w:left="284" w:hanging="295"/>
        <w:jc w:val="both"/>
        <w:rPr>
          <w:color w:val="auto"/>
          <w:sz w:val="20"/>
          <w:szCs w:val="20"/>
        </w:rPr>
      </w:pPr>
      <w:r w:rsidRPr="00346597">
        <w:rPr>
          <w:sz w:val="20"/>
          <w:szCs w:val="20"/>
        </w:rPr>
        <w:t>Oświadczam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>, iż zapoznałem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liśmy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 xml:space="preserve"> się z materiałami opublikowanymi na stronie internetowej </w:t>
      </w:r>
      <w:r w:rsidR="009514C1">
        <w:rPr>
          <w:sz w:val="20"/>
          <w:szCs w:val="20"/>
        </w:rPr>
        <w:t>Z</w:t>
      </w:r>
      <w:r w:rsidR="00045FC8" w:rsidRPr="00346597">
        <w:rPr>
          <w:sz w:val="20"/>
          <w:szCs w:val="20"/>
        </w:rPr>
        <w:t>amawiającego</w:t>
      </w:r>
      <w:r w:rsidRPr="00346597">
        <w:rPr>
          <w:sz w:val="20"/>
          <w:szCs w:val="20"/>
        </w:rPr>
        <w:t xml:space="preserve"> i akceptuję</w:t>
      </w:r>
      <w:r w:rsidR="00045FC8" w:rsidRPr="00346597">
        <w:rPr>
          <w:sz w:val="20"/>
          <w:szCs w:val="20"/>
        </w:rPr>
        <w:t>(jemy)</w:t>
      </w:r>
      <w:r w:rsidRPr="00346597">
        <w:rPr>
          <w:sz w:val="20"/>
          <w:szCs w:val="20"/>
        </w:rPr>
        <w:t xml:space="preserve"> warunki opisane w </w:t>
      </w:r>
      <w:r w:rsidR="006429F7" w:rsidRPr="009600D3">
        <w:rPr>
          <w:i/>
          <w:sz w:val="20"/>
          <w:szCs w:val="20"/>
        </w:rPr>
        <w:t>O</w:t>
      </w:r>
      <w:r w:rsidRPr="009600D3">
        <w:rPr>
          <w:i/>
          <w:sz w:val="20"/>
          <w:szCs w:val="20"/>
        </w:rPr>
        <w:t>głoszeniu</w:t>
      </w:r>
      <w:r w:rsidR="000A5756" w:rsidRPr="009600D3">
        <w:rPr>
          <w:i/>
          <w:sz w:val="20"/>
          <w:szCs w:val="20"/>
        </w:rPr>
        <w:t xml:space="preserve"> o </w:t>
      </w:r>
      <w:r w:rsidR="003733A8" w:rsidRPr="009600D3">
        <w:rPr>
          <w:i/>
          <w:sz w:val="20"/>
          <w:szCs w:val="20"/>
        </w:rPr>
        <w:t>wstępnych konsultacjach rynkowych</w:t>
      </w:r>
      <w:r w:rsidR="000A5756">
        <w:rPr>
          <w:sz w:val="20"/>
          <w:szCs w:val="20"/>
        </w:rPr>
        <w:t>,</w:t>
      </w:r>
      <w:r w:rsidR="004B4DA7">
        <w:rPr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>Regulaminie dialogu technicznego</w:t>
      </w:r>
      <w:r w:rsidR="006429F7" w:rsidRPr="00346597">
        <w:rPr>
          <w:b/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 xml:space="preserve">(opublikowane na stronie internetowej </w:t>
      </w:r>
      <w:hyperlink r:id="rId8" w:history="1">
        <w:r w:rsidR="000A5756" w:rsidRPr="00627739">
          <w:rPr>
            <w:rStyle w:val="Hipercze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627739">
        <w:rPr>
          <w:color w:val="auto"/>
          <w:sz w:val="20"/>
          <w:szCs w:val="20"/>
        </w:rPr>
        <w:t>)</w:t>
      </w:r>
      <w:r w:rsidR="000A5756" w:rsidRPr="00627739">
        <w:rPr>
          <w:color w:val="auto"/>
          <w:sz w:val="20"/>
          <w:szCs w:val="20"/>
        </w:rPr>
        <w:t xml:space="preserve"> or</w:t>
      </w:r>
      <w:r w:rsidR="000A5756">
        <w:rPr>
          <w:sz w:val="20"/>
          <w:szCs w:val="20"/>
        </w:rPr>
        <w:t>az Obowiązku informacyjnego przetwarzania danych osobowych</w:t>
      </w:r>
      <w:r w:rsidR="006429F7" w:rsidRPr="00346597">
        <w:rPr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326A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81A7A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84300"/>
    <w:rsid w:val="00893196"/>
    <w:rsid w:val="008C7C5B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45311"/>
    <w:rsid w:val="00B867F9"/>
    <w:rsid w:val="00BA7D94"/>
    <w:rsid w:val="00BA7F24"/>
    <w:rsid w:val="00BC0AA2"/>
    <w:rsid w:val="00BC59D2"/>
    <w:rsid w:val="00BD02CF"/>
    <w:rsid w:val="00BD5767"/>
    <w:rsid w:val="00BE1177"/>
    <w:rsid w:val="00C1245A"/>
    <w:rsid w:val="00C130EC"/>
    <w:rsid w:val="00C20881"/>
    <w:rsid w:val="00C36922"/>
    <w:rsid w:val="00C376AF"/>
    <w:rsid w:val="00C46337"/>
    <w:rsid w:val="00C5489F"/>
    <w:rsid w:val="00C644D7"/>
    <w:rsid w:val="00C74303"/>
    <w:rsid w:val="00C83084"/>
    <w:rsid w:val="00C833E4"/>
    <w:rsid w:val="00CB6641"/>
    <w:rsid w:val="00CB6EDC"/>
    <w:rsid w:val="00CC0E70"/>
    <w:rsid w:val="00CC39B5"/>
    <w:rsid w:val="00CC3C54"/>
    <w:rsid w:val="00D16DDF"/>
    <w:rsid w:val="00D50569"/>
    <w:rsid w:val="00D529CD"/>
    <w:rsid w:val="00D62197"/>
    <w:rsid w:val="00D6767E"/>
    <w:rsid w:val="00DD6C56"/>
    <w:rsid w:val="00DE78CA"/>
    <w:rsid w:val="00E26F88"/>
    <w:rsid w:val="00E30FEB"/>
    <w:rsid w:val="00E42D29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01C6-0273-447C-B873-5BA3E3AF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2214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Dąbrowska Martyna</cp:lastModifiedBy>
  <cp:revision>5</cp:revision>
  <cp:lastPrinted>2017-09-26T06:49:00Z</cp:lastPrinted>
  <dcterms:created xsi:type="dcterms:W3CDTF">2021-11-03T09:42:00Z</dcterms:created>
  <dcterms:modified xsi:type="dcterms:W3CDTF">2022-09-15T10:56:00Z</dcterms:modified>
</cp:coreProperties>
</file>